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かぶしきがいしゃしこくぎんこう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株式会社四国銀行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こばやし　たつじ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小林　達司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780-0833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高知県 高知市 南はりまや町１丁目１番１号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7490001000786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中期経営計画2023</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4月14日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ホームページ＞企業・IR情報＞中期経営計画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https://www.shikokubank.co.jp/profile/assets/chuki2023.pdf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P2,P3,P4,P6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経営環境の不確実性が高まりを見せる中で、当行に求められる役割は多様化・高度化するものと想定している。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政治・経済・社会・技術の10年後の姿を見据えた際、お客さまがどのように変化するのか、当行に求められる変化は何かを検討し、2023年度からスタートした中期経営計計画において、"地域と産業を牽引するベスト＆リライアブル カンパニー"を10年ビジョンとして掲げた。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10年ビジョン実現に必要な要素として、①企業の成長を牽引、②地域・産業振興を牽引、③資産運用パートナーとして支援、④顧客最適化されたサービスの提供、⑤お客さまと常に繋がり続ける新たな顧客体験、⑥最適化され機動力のあるデータ・システム基盤、⑦時流に即した組織・人財の7点を示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また、「中期経営計画2023」では“10年ビジョンの実現に向けた態勢整備”と”経営体質の強化“を両輪で推進することを示している。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中期経営計画2023は取締役会決議に基づき策定</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法人のお客さまに対するデジタル化支援の開始～「デジタルプランニングデスク」の設置～</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サイボウズ株式会社とのデジタル化支援に関する連携協定締結について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商店街デジタル化支援事業 実施のお知らせ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「地域課題解決 DX コンソーシアム」参画のお知らせ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本部組織の改正について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勘定系システムのクラウド化実現に向けた共同検討を開始</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4月14日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 7月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2022年 7月29日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 6月18日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 7月 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2023年 5月12日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2022年11月18日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ホームページ＞企業・IR情報＞中期経営計画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https://www.shikokubank.co.jp/profile/assets/chuki2023.pdf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P8,P9,P10,P11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ホームページ＞お知らせ一覧＞2022年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https://www.shikokubank.co.jp/newsrelease/assets/20220705.pdf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ホームページ＞お知らせ一覧＞2022年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https://www.shikokubank.co.jp/newsrelease/assets/20220729_3.pdf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ホームページ＞お知らせ一覧＞2024年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https://www.shikokubank.co.jp/newsrelease/assets/20240618_02.pdf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ホームページ＞お知らせ一覧＞2024年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https://www.shikokubank.co.jp/newsrelease/assets/20240703_02.pdf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ホームページ＞お知らせ一覧＞2023年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https://www.shikokubank.co.jp/newsrelease/assets/20230512_05.pdf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ホームページ＞お知らせ一覧＞2022年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https://www.shikokubank.co.jp/newsrelease/assets/20221118.pdf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戦略目標Ⅰ.地域・産業の牽引に向けた態勢整備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デジタル化に関する経営課題の掘り起しから導入・定着まで一気通貫で支援することで、企業の業務効率化や生産性向上を図る。（DXサービス）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戦略目標Ⅱ.個人に対する新たな価値創造に向けた態勢整備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地域の情報も提供し、日々利用されるアプリとなるよう、機能を拡充し、デジタルマーケティングを高度化する。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戦略目標Ⅲ.お客さまと繋がり続けるオムニチャネルの構築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お客さまと継続的な繋がりを築き、関係性を深化させることが必要となるため、対面に加えデジタル・非対面も活用したオムニチャネルを確立する。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戦略目標Ⅳ.経営インフラの整備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中長期的に目指すビジネスやオペレーションを下支えするために、データ・システム基盤や組織・人財の変革に向けた態勢を整備する。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中期経営計画2023は取締役会決議に基づき策定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中期経営計画は取締役会決議に基づき策定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取締役会にて承認された中期経営計画に基づき、株主、投資家等向けに公表しているニュースリリース</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中期経営計画は取締役会決議に基づき策定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取締役会にて承認された中期経営計画に基づき、株主、投資家等向けに公表しているニュースリリース</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中期経営計画2023は取締役会決議に基づき策定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取締役会にて承認された中期経営計画に基づき、株主、投資家等向けに公表しているニュースリリース</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中期経営計画2023は取締役会決議に基づき策定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取締役会にて承認された中期経営計画に基づき、株主、投資家等向けに公表しているニュースリリース</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中期経営計画2023は取締役会決議に基づき策定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取締役会にて承認された中期経営計画に基づき、株主、投資家等向けに公表しているニュースリリース</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中期経営計画は取締役会決議に基づき策定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取締役会にて承認された中期経営計画に基づき、株主、投資家等向けに公表しているニュースリリース</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法人のお客さまに対するデジタル化支援の開始～「デジタルプランニングデスク」の設置～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サイボウズ株式会社とのデジタル化支援に関する連携協定締結について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商店街デジタル化支援事業 実施のお知らせ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「地域課題解決 DX コンソーシアム」参画のお知らせ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本部組織の改正について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P8,P11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戦略目標Ⅰ（DXサービス）：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専門部署として「デジタルプランニングデスク」を設置し、お客さまのデジタル化支援を実施。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戦略目標Ⅰ（DXサービス）：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サイボウズとお客さま向けデジタル化支援において連携協定を締結している。お客さま向けのセミナー開催や行員向けの研修・勉強会などを通して体制整備に努めている。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戦略目標Ⅰ（DXサービス）：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地元企業と共同で公募型プロポーザルに参加し、商店街および個店の課題解決に向けた支援を行っている。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戦略目標Ⅰ（DXサービス）：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「地域課題解決DX コンソーシアム」に参画し、地域の中小企業に対して生産性向上の支援を実施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戦略目標Ⅱ.Ⅲ.Ⅳ：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・総合企画部内に「データ・システム基盤の最適化」「全社オペレーション変革」の遂行を目的に『デジタル戦略室』を新設。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・営業統括部内に「アプリを中心とした顧客体験の再構築」「デジタル・非対面チャネルの拡充」の遂行を目的に『チャネル戦略室』を新設。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・組織全体として、データを分析した結果、得られた示唆をもとに意思決定ができる組織を目指す。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戦略目標Ⅱ.Ⅲ.Ⅳ：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・人財育成として、実現に向けてデータ分析基盤やデータマネジメントの整備専門人財の育成を実施する。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・全行員を対象にITパスポート、DXサポートの資格取得を推奨している。（2025年9月30日現在：ITパスポート329人、DXサポート：685人）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P11,P14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勘定系システムのクラウド化実現に向けた共同検討を開始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ー</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戦略目標Ⅳ.経営インフラの整備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ビジネスやオペレーションの高度化・効率化を下支えするために、データやシステム基盤の最適化を図る。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戦略目標Ⅳ.経営インフラの整備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勘定系システムのクラウド化についてはNTTデータ地銀共同センター参加行と共同して検討している。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中期経営計画2023</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4月14日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ホームページ＞企業・IR情報＞中期経営計画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https://www.shikokubank.co.jp/profile/assets/chuki2023.pdf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中期経営計画2023の施策を通じて、数値目標「お客さまの企業価値向上」に貢献する。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ホームページ＞企業・IR情報＞IRニュース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https://contents.xj-storage.jp/xcontents/AS02508/75b88a83/81f9/44df/a7ee/53c227cc6806/20250729161720479s.pdf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P4,P5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持続可能な地域社会の実現にむけて、2024年7月に「地域イノベーション部」を新設し、デジタル技術のノウハウを地域活性化に融合させる体制を構築。具体的な施策として高知市商店街のデジタル化支援の実施していることを情報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中期経営計画では「お客さまと繋がり続けるオムニチャネルの構築」を戦略目標に掲げ、四国銀行アプリやインターネットバンキングの拡充により対面・非対面の両面で顧客体験を向上。さらに融資業務改革や営業店内務事務改革を通じて創出した時間を顧客対話に振り向け、デジタルと人的サービスを融合した新たな価値創造を目指すことについて情報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2001年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①2001年8月1日～継続実施中／年2回開催（2月・8月）：システム投資運営委員会</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投資案件の採択は、「システム投資運営委員会」を設置し、経営方針に則った審議を行うとともに、結果を常務会（議長：頭取）に付議し、頭取が決裁する。また重要案件は、システム投資委員会より毎月頭取に報告され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②2000年5月10日～継続実施中／毎月開催：リスク管理委員会</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・リスク管理委員会（委員長：頭取）にて「システムリスク管理」について毎月報告し、システム運営状況、サイバーセキュリティの状況について課題の把握、共有を図っている。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2015年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2015年7月行内ＣＳＩＲＴ（コンピューター・セキュリティ・インシデント・レスポンス・チーム）を設置、2016年度よりサイバーセキュリティ強化に継続的に取組中。2023年度計画では、「防御技術」の強化、「ヒト」の強化、「組織態勢」の強化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vgeFUI5ujVgRHrjMt3AJABuBsViIQD3F3WWSSJR6s9i7kR8+cdl6nSnLTZ2aRnRYPFigQmPlCeGLfIZ9x27MA==" w:salt="1oEgehh3pkaJP8nTZwJ4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